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5342B2" w:rsidTr="002007B1">
        <w:trPr>
          <w:jc w:val="center"/>
        </w:trPr>
        <w:tc>
          <w:tcPr>
            <w:tcW w:w="10312" w:type="dxa"/>
            <w:shd w:val="clear" w:color="auto" w:fill="C6D9F1" w:themeFill="text2" w:themeFillTint="33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5342B2" w:rsidRDefault="002007B1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2"/>
              </w:rPr>
              <w:t>LLCIS+ – Language Learning and Cultural Integration Support Project for Migrants and Refugees</w:t>
            </w:r>
          </w:p>
        </w:tc>
      </w:tr>
    </w:tbl>
    <w:p w:rsidR="005342B2" w:rsidRDefault="002007B1">
      <w:pPr>
        <w:jc w:val="center"/>
        <w:rPr>
          <w:rFonts w:hint="eastAsia"/>
        </w:rPr>
      </w:pPr>
      <w:r>
        <w:rPr>
          <w:b/>
          <w:color w:val="5B5FC7"/>
          <w:sz w:val="36"/>
        </w:rPr>
        <w:t>WORKSHEET</w:t>
      </w:r>
    </w:p>
    <w:p w:rsidR="005342B2" w:rsidRDefault="002007B1">
      <w:pPr>
        <w:jc w:val="center"/>
        <w:rPr>
          <w:rFonts w:hint="eastAsia"/>
        </w:rPr>
      </w:pPr>
      <w:r>
        <w:rPr>
          <w:b/>
          <w:color w:val="1F4E79"/>
          <w:sz w:val="30"/>
        </w:rPr>
        <w:t>Design an Inclusive Digital Learning Activity</w:t>
      </w:r>
    </w:p>
    <w:p w:rsidR="005342B2" w:rsidRDefault="002007B1">
      <w:pPr>
        <w:jc w:val="center"/>
        <w:rPr>
          <w:rFonts w:hint="eastAsia"/>
        </w:rPr>
      </w:pPr>
      <w:r>
        <w:rPr>
          <w:i/>
          <w:color w:val="24364B"/>
        </w:rPr>
        <w:t>Training on the use of digital tools in education and their application to new learning methodologies</w:t>
      </w:r>
    </w:p>
    <w:p w:rsidR="005342B2" w:rsidRDefault="002007B1">
      <w:pPr>
        <w:jc w:val="center"/>
        <w:rPr>
          <w:rFonts w:hint="eastAsia"/>
        </w:rPr>
      </w:pPr>
      <w:r>
        <w:rPr>
          <w:b/>
          <w:color w:val="21A5A5"/>
          <w:sz w:val="20"/>
        </w:rPr>
        <w:t>Portugal | 15 September 2026 | Work in small groups (3–5 people)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303A4B">
        <w:trPr>
          <w:jc w:val="center"/>
        </w:trPr>
        <w:tc>
          <w:tcPr>
            <w:tcW w:w="2578" w:type="dxa"/>
            <w:shd w:val="clear" w:color="auto" w:fill="EA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03A4B" w:rsidRPr="00DE2438" w:rsidRDefault="00303A4B" w:rsidP="00303A4B">
            <w:pPr>
              <w:pStyle w:val="NormalWeb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34290</wp:posOffset>
                  </wp:positionV>
                  <wp:extent cx="289560" cy="289560"/>
                  <wp:effectExtent l="0" t="0" r="0" b="0"/>
                  <wp:wrapNone/>
                  <wp:docPr id="1" name="Imagen 1" descr="C:\Users\anabela\AppData\Local\Temp\{5788B74E-2ED7-418A-8209-2120BB18C27E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nabela\AppData\Local\Temp\{5788B74E-2ED7-418A-8209-2120BB18C27E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342B2" w:rsidRDefault="002007B1">
            <w:pPr>
              <w:jc w:val="center"/>
              <w:rPr>
                <w:rFonts w:hint="eastAsia"/>
              </w:rPr>
            </w:pPr>
            <w:r>
              <w:rPr>
                <w:b/>
                <w:color w:val="1F4E79"/>
                <w:sz w:val="19"/>
              </w:rPr>
              <w:t>Digital</w:t>
            </w:r>
            <w:r>
              <w:rPr>
                <w:b/>
                <w:color w:val="1F4E79"/>
                <w:sz w:val="19"/>
              </w:rPr>
              <w:br/>
              <w:t>Tools</w:t>
            </w:r>
          </w:p>
        </w:tc>
        <w:tc>
          <w:tcPr>
            <w:tcW w:w="2578" w:type="dxa"/>
            <w:shd w:val="clear" w:color="auto" w:fill="F5F8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03A4B" w:rsidRDefault="00303A4B">
            <w:pPr>
              <w:jc w:val="center"/>
              <w:rPr>
                <w:rFonts w:hint="eastAsia"/>
                <w:b/>
                <w:color w:val="1F4E79"/>
                <w:sz w:val="19"/>
              </w:rPr>
            </w:pPr>
            <w:r w:rsidRPr="00303A4B">
              <w:rPr>
                <w:noProof/>
                <w:sz w:val="32"/>
                <w:lang w:val="pt-PT" w:eastAsia="pt-PT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631190</wp:posOffset>
                  </wp:positionH>
                  <wp:positionV relativeFrom="paragraph">
                    <wp:posOffset>-85090</wp:posOffset>
                  </wp:positionV>
                  <wp:extent cx="320040" cy="320040"/>
                  <wp:effectExtent l="0" t="0" r="3810" b="3810"/>
                  <wp:wrapNone/>
                  <wp:docPr id="2" name="Imagen 2" descr="Microsoft - Fluent Emoji (Fla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icrosoft - Fluent Emoji (Flat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342B2" w:rsidRDefault="002007B1">
            <w:pPr>
              <w:jc w:val="center"/>
              <w:rPr>
                <w:rFonts w:hint="eastAsia"/>
              </w:rPr>
            </w:pPr>
            <w:r>
              <w:rPr>
                <w:b/>
                <w:color w:val="1F4E79"/>
                <w:sz w:val="19"/>
              </w:rPr>
              <w:t>Collaborative</w:t>
            </w:r>
            <w:r>
              <w:rPr>
                <w:b/>
                <w:color w:val="1F4E79"/>
                <w:sz w:val="19"/>
              </w:rPr>
              <w:br/>
              <w:t>Work</w:t>
            </w:r>
          </w:p>
        </w:tc>
        <w:tc>
          <w:tcPr>
            <w:tcW w:w="2578" w:type="dxa"/>
            <w:shd w:val="clear" w:color="auto" w:fill="EAF3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342B2" w:rsidRDefault="00303A4B">
            <w:pPr>
              <w:jc w:val="center"/>
              <w:rPr>
                <w:rFonts w:hint="eastAsia"/>
              </w:rPr>
            </w:pPr>
            <w:r w:rsidRPr="00303A4B">
              <w:rPr>
                <w:noProof/>
                <w:sz w:val="32"/>
                <w:lang w:val="pt-PT" w:eastAsia="pt-PT"/>
              </w:rPr>
              <w:drawing>
                <wp:inline distT="0" distB="0" distL="0" distR="0">
                  <wp:extent cx="289560" cy="289560"/>
                  <wp:effectExtent l="0" t="0" r="0" b="0"/>
                  <wp:docPr id="3" name="Imagen 3" descr="Google (Noto Color Emoji 17.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oogle (Noto Color Emoji 17.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07B1">
              <w:rPr>
                <w:sz w:val="32"/>
              </w:rPr>
              <w:br/>
            </w:r>
            <w:r w:rsidR="002007B1">
              <w:rPr>
                <w:b/>
                <w:color w:val="1F4E79"/>
                <w:sz w:val="19"/>
              </w:rPr>
              <w:t>Integration</w:t>
            </w:r>
            <w:r w:rsidR="002007B1">
              <w:rPr>
                <w:b/>
                <w:color w:val="1F4E79"/>
                <w:sz w:val="19"/>
              </w:rPr>
              <w:br/>
              <w:t>Needs</w:t>
            </w:r>
          </w:p>
        </w:tc>
        <w:tc>
          <w:tcPr>
            <w:tcW w:w="2578" w:type="dxa"/>
            <w:shd w:val="clear" w:color="auto" w:fill="F5F8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342B2" w:rsidRDefault="006D7B47">
            <w:pPr>
              <w:jc w:val="center"/>
              <w:rPr>
                <w:rFonts w:hint="eastAsia"/>
              </w:rPr>
            </w:pPr>
            <w:r w:rsidRPr="006D7B47">
              <w:rPr>
                <w:noProof/>
                <w:sz w:val="32"/>
                <w:lang w:val="pt-PT" w:eastAsia="pt-PT"/>
              </w:rPr>
              <w:drawing>
                <wp:inline distT="0" distB="0" distL="0" distR="0">
                  <wp:extent cx="281940" cy="422910"/>
                  <wp:effectExtent l="0" t="0" r="3810" b="0"/>
                  <wp:docPr id="4" name="Imagen 4" descr="🧩 Puzzle Piece Emo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🧩 Puzzle Piece Emoj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07B1">
              <w:rPr>
                <w:sz w:val="32"/>
              </w:rPr>
              <w:br/>
            </w:r>
            <w:r w:rsidR="002007B1">
              <w:rPr>
                <w:b/>
                <w:color w:val="1F4E79"/>
                <w:sz w:val="19"/>
              </w:rPr>
              <w:t>Inclusive</w:t>
            </w:r>
            <w:r w:rsidR="002007B1">
              <w:rPr>
                <w:b/>
                <w:color w:val="1F4E79"/>
                <w:sz w:val="19"/>
              </w:rPr>
              <w:br/>
              <w:t>Learning</w:t>
            </w:r>
          </w:p>
        </w:tc>
      </w:tr>
    </w:tbl>
    <w:p w:rsidR="005342B2" w:rsidRDefault="005342B2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5342B2">
        <w:trPr>
          <w:jc w:val="center"/>
        </w:trPr>
        <w:tc>
          <w:tcPr>
            <w:tcW w:w="10312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5B5FC7"/>
                <w:sz w:val="23"/>
              </w:rPr>
              <w:t>Instructions</w:t>
            </w:r>
          </w:p>
          <w:p w:rsidR="005342B2" w:rsidRDefault="002007B1">
            <w:pPr>
              <w:ind w:left="198"/>
              <w:rPr>
                <w:rFonts w:hint="eastAsia"/>
              </w:rPr>
            </w:pPr>
            <w:r>
              <w:rPr>
                <w:color w:val="24364B"/>
                <w:sz w:val="20"/>
              </w:rPr>
              <w:t>• Choose a learning objective and a target group.</w:t>
            </w:r>
          </w:p>
          <w:p w:rsidR="005342B2" w:rsidRDefault="002007B1">
            <w:pPr>
              <w:ind w:left="198"/>
              <w:rPr>
                <w:rFonts w:hint="eastAsia"/>
              </w:rPr>
            </w:pPr>
            <w:r>
              <w:rPr>
                <w:color w:val="24364B"/>
                <w:sz w:val="20"/>
              </w:rPr>
              <w:t>• Choose a real-life integration need.</w:t>
            </w:r>
          </w:p>
          <w:p w:rsidR="005342B2" w:rsidRDefault="002007B1">
            <w:pPr>
              <w:ind w:left="198"/>
              <w:rPr>
                <w:rFonts w:hint="eastAsia"/>
              </w:rPr>
            </w:pPr>
            <w:r>
              <w:rPr>
                <w:color w:val="24364B"/>
                <w:sz w:val="20"/>
              </w:rPr>
              <w:t>• Select a methodology and a digital tool.</w:t>
            </w:r>
          </w:p>
          <w:p w:rsidR="005342B2" w:rsidRDefault="002007B1">
            <w:pPr>
              <w:ind w:left="198"/>
              <w:rPr>
                <w:rFonts w:hint="eastAsia"/>
              </w:rPr>
            </w:pPr>
            <w:r>
              <w:rPr>
                <w:color w:val="24364B"/>
                <w:sz w:val="20"/>
              </w:rPr>
              <w:t>• Design the activity and prepare a short 3-minute presentation.</w:t>
            </w:r>
          </w:p>
        </w:tc>
      </w:tr>
    </w:tbl>
    <w:p w:rsidR="005342B2" w:rsidRDefault="005342B2">
      <w:pPr>
        <w:rPr>
          <w:rFonts w:hint="eastAsia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343"/>
      </w:tblGrid>
      <w:tr w:rsidR="005342B2" w:rsidTr="00C16CBB">
        <w:trPr>
          <w:jc w:val="center"/>
        </w:trPr>
        <w:tc>
          <w:tcPr>
            <w:tcW w:w="3969" w:type="dxa"/>
            <w:shd w:val="clear" w:color="auto" w:fill="B6DDE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Group number</w:t>
            </w:r>
          </w:p>
        </w:tc>
        <w:tc>
          <w:tcPr>
            <w:tcW w:w="63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Example Group 1</w:t>
            </w:r>
          </w:p>
        </w:tc>
      </w:tr>
      <w:tr w:rsidR="005342B2" w:rsidTr="00C16CBB">
        <w:trPr>
          <w:jc w:val="center"/>
        </w:trPr>
        <w:tc>
          <w:tcPr>
            <w:tcW w:w="3969" w:type="dxa"/>
            <w:shd w:val="clear" w:color="auto" w:fill="B6DDE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Participants</w:t>
            </w:r>
          </w:p>
        </w:tc>
        <w:tc>
          <w:tcPr>
            <w:tcW w:w="63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Amina, Samir, Fatima, Youssef</w:t>
            </w:r>
          </w:p>
        </w:tc>
      </w:tr>
    </w:tbl>
    <w:p w:rsidR="005342B2" w:rsidRDefault="005342B2">
      <w:pPr>
        <w:rPr>
          <w:rFonts w:hint="eastAsia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12"/>
        <w:gridCol w:w="6480"/>
      </w:tblGrid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Activity title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5342B2">
            <w:pPr>
              <w:rPr>
                <w:rFonts w:hint="eastAsia"/>
              </w:rPr>
            </w:pPr>
            <w:r>
              <w:t>How to Book a Medical Appointment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Learning objective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t>Learners identify the steps needed to book a medical appointment and practise simple healthcare vocabulary and communication.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Target group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t>Newly arrived adult migrants and refugees with basic digital skills and beginner/intermediate English or Portuguese support.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Real-life integration need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5342B2">
            <w:pPr>
              <w:rPr>
                <w:rFonts w:hint="eastAsia"/>
              </w:rPr>
            </w:pPr>
            <w:r>
              <w:t>Access to healthcare.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Methodology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t>Problem-Based Learning + Collaborative Learning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Digital tool(s)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5342B2">
            <w:pPr>
              <w:rPr>
                <w:rFonts w:hint="eastAsia"/>
              </w:rPr>
            </w:pPr>
            <w:r>
              <w:t>Padlet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Duration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5342B2">
            <w:pPr>
              <w:rPr>
                <w:rFonts w:hint="eastAsia"/>
              </w:rPr>
            </w:pPr>
            <w:r>
              <w:t>45 minutes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lastRenderedPageBreak/>
              <w:t>Materials needed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t>Smartphone or laptop, internet connection, projector, Padlet board, and a short scenario card.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Step-by-step procedure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t>1. The trainer presents the scenario: “You need to book a medical appointment, but you do not know the steps.”</w:t>
            </w:r>
          </w:p>
          <w:p>
            <w:r>
              <w:t>2. In small groups, participants discuss what they already know and list the steps they think are necessary.</w:t>
            </w:r>
          </w:p>
          <w:p>
            <w:r>
              <w:t>3. Each group posts its ideas on Padlet.</w:t>
            </w:r>
          </w:p>
          <w:p>
            <w:r>
              <w:t>4. The class compares the posts, discusses the correct order, and adds missing information with support from the trainer.</w:t>
            </w:r>
          </w:p>
          <w:p>
            <w:r>
              <w:t>5. Each group prepares a short 3-minute presentation explaining the process and the reasons for its choices.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Inclusive adaptation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t>Use simple language, visual prompts/icons, peer support in small groups, optional bilingual help, and extra time for reading and discussion.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Assessment method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t>Observation of participation, review of the Padlet contribution, and a quick oral self-assessment at the end.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6DDE8" w:themeFill="accent5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Expected final product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t>A completed Padlet with the key steps for booking a medical appointment and a short group presentation.</w:t>
            </w:r>
          </w:p>
        </w:tc>
      </w:tr>
      <w:tr w:rsidR="005342B2" w:rsidTr="002007B1">
        <w:trPr>
          <w:jc w:val="center"/>
        </w:trPr>
        <w:tc>
          <w:tcPr>
            <w:tcW w:w="5156" w:type="dxa"/>
            <w:shd w:val="clear" w:color="auto" w:fill="B8CCE4" w:themeFill="accent1" w:themeFillTint="6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3-minute presentation notes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342B2" w:rsidRDefault="002007B1">
            <w:pPr>
              <w:rPr>
                <w:rFonts w:hint="eastAsia"/>
              </w:rPr>
            </w:pPr>
            <w:r>
              <w:t>Explain the target group, learning objective, integration need, methodology, digital tool, main activity steps, inclusive adaptations, and the expected result.</w:t>
            </w:r>
          </w:p>
        </w:tc>
      </w:tr>
    </w:tbl>
    <w:p w:rsidR="005342B2" w:rsidRDefault="005342B2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5342B2">
        <w:trPr>
          <w:jc w:val="center"/>
        </w:trPr>
        <w:tc>
          <w:tcPr>
            <w:tcW w:w="10312" w:type="dxa"/>
            <w:shd w:val="clear" w:color="auto" w:fill="F5F8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342B2" w:rsidRDefault="002007B1">
            <w:pPr>
              <w:jc w:val="center"/>
              <w:rPr>
                <w:rFonts w:hint="eastAsia"/>
              </w:rPr>
            </w:pPr>
            <w:r>
              <w:rPr>
                <w:i/>
                <w:color w:val="1F4E79"/>
                <w:sz w:val="19"/>
              </w:rPr>
              <w:t>Tip: Start from a real-life need, choose the methodology first, and only then choose the digital tool.</w:t>
            </w:r>
          </w:p>
        </w:tc>
      </w:tr>
    </w:tbl>
    <w:p w:rsidR="005342B2" w:rsidRDefault="002007B1">
      <w:pPr>
        <w:jc w:val="center"/>
        <w:rPr>
          <w:rFonts w:hint="eastAsia"/>
        </w:rPr>
      </w:pPr>
      <w:r>
        <w:rPr>
          <w:i/>
          <w:color w:val="24364B"/>
          <w:sz w:val="17"/>
        </w:rPr>
        <w:t>Training resource developed for the LLCIS+ project.</w:t>
      </w:r>
    </w:p>
    <w:sectPr w:rsidR="005342B2" w:rsidSect="00034616">
      <w:pgSz w:w="12240" w:h="15840"/>
      <w:pgMar w:top="907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07B1"/>
    <w:rsid w:val="0029639D"/>
    <w:rsid w:val="00303A4B"/>
    <w:rsid w:val="00326F90"/>
    <w:rsid w:val="005342B2"/>
    <w:rsid w:val="006D7B47"/>
    <w:rsid w:val="00AA1D8D"/>
    <w:rsid w:val="00B47730"/>
    <w:rsid w:val="00C16CBB"/>
    <w:rsid w:val="00CB0664"/>
    <w:rsid w:val="00DE24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85DED3"/>
  <w14:defaultImageDpi w14:val="300"/>
  <w15:docId w15:val="{4DE11E2C-E107-447A-8AC3-3D17D169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303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35E4C5-2538-46F0-B627-5DE6A2FCD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Anabela Miranda da Torre</cp:lastModifiedBy>
  <cp:revision>6</cp:revision>
  <dcterms:created xsi:type="dcterms:W3CDTF">2013-12-23T23:15:00Z</dcterms:created>
  <dcterms:modified xsi:type="dcterms:W3CDTF">2026-09-13T23:21:00Z</dcterms:modified>
  <cp:category/>
</cp:coreProperties>
</file>